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20" w:rsidRPr="00416728" w:rsidRDefault="00651EBE" w:rsidP="00416728">
      <w:pPr>
        <w:pStyle w:val="Heading1"/>
        <w:shd w:val="clear" w:color="auto" w:fill="FFFFFF"/>
        <w:spacing w:before="90" w:beforeAutospacing="0" w:after="90" w:afterAutospacing="0" w:line="270" w:lineRule="atLeast"/>
        <w:jc w:val="center"/>
        <w:rPr>
          <w:rFonts w:ascii="Arial Black" w:hAnsi="Arial Black" w:cs="Arial"/>
          <w:sz w:val="30"/>
          <w:szCs w:val="24"/>
        </w:rPr>
      </w:pPr>
      <w:r w:rsidRPr="00416728">
        <w:rPr>
          <w:rFonts w:ascii="Arial Black" w:hAnsi="Arial Black" w:cs="Arial"/>
          <w:b w:val="0"/>
          <w:bCs w:val="0"/>
          <w:sz w:val="30"/>
          <w:szCs w:val="24"/>
        </w:rPr>
        <w:t>Bio-Risk &amp; Bio-Security --- Assessment &amp; Management</w:t>
      </w:r>
    </w:p>
    <w:p w:rsidR="00644A39" w:rsidRPr="00416728" w:rsidRDefault="00644A39" w:rsidP="003F7F5F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inorHAnsi" w:hAnsiTheme="minorHAnsi" w:cs="Arial"/>
          <w:sz w:val="22"/>
          <w:szCs w:val="24"/>
        </w:rPr>
        <w:sectPr w:rsidR="00644A39" w:rsidRPr="00416728" w:rsidSect="003F7F5F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7F5F" w:rsidRPr="00EE5C32" w:rsidRDefault="00416728" w:rsidP="00416728">
      <w:pPr>
        <w:pStyle w:val="Heading1"/>
        <w:shd w:val="clear" w:color="auto" w:fill="FFFFFF"/>
        <w:spacing w:before="90" w:beforeAutospacing="0" w:after="90" w:afterAutospacing="0" w:line="270" w:lineRule="atLeast"/>
        <w:jc w:val="center"/>
        <w:rPr>
          <w:sz w:val="22"/>
          <w:szCs w:val="24"/>
        </w:rPr>
      </w:pPr>
      <w:r w:rsidRPr="00EE5C32">
        <w:rPr>
          <w:sz w:val="22"/>
          <w:szCs w:val="24"/>
        </w:rPr>
        <w:lastRenderedPageBreak/>
        <w:t>THURSDAY, FEBRUARY 9TH, 2017</w:t>
      </w:r>
    </w:p>
    <w:p w:rsidR="00265843" w:rsidRPr="00EE5C32" w:rsidRDefault="00416728" w:rsidP="00416728">
      <w:pPr>
        <w:pStyle w:val="Heading1"/>
        <w:shd w:val="clear" w:color="auto" w:fill="FFFFFF"/>
        <w:spacing w:before="90" w:beforeAutospacing="0" w:after="90" w:afterAutospacing="0" w:line="270" w:lineRule="atLeast"/>
        <w:jc w:val="center"/>
        <w:rPr>
          <w:rFonts w:eastAsiaTheme="minorEastAsia"/>
          <w:bCs w:val="0"/>
          <w:kern w:val="0"/>
          <w:sz w:val="22"/>
          <w:szCs w:val="24"/>
        </w:rPr>
      </w:pPr>
      <w:r w:rsidRPr="00EE5C32">
        <w:rPr>
          <w:sz w:val="22"/>
          <w:szCs w:val="24"/>
        </w:rPr>
        <w:t>ROOM #30, GROUND FLOOR, UNIVERSITY OF HEALTH SCIENCES LAHORE</w:t>
      </w:r>
    </w:p>
    <w:p w:rsidR="007D3F53" w:rsidRPr="00416728" w:rsidRDefault="00416728" w:rsidP="00014911">
      <w:pPr>
        <w:pStyle w:val="Heading1"/>
        <w:shd w:val="clear" w:color="auto" w:fill="FFFFFF"/>
        <w:spacing w:before="90" w:beforeAutospacing="0" w:after="90" w:afterAutospacing="0" w:line="270" w:lineRule="atLeast"/>
        <w:jc w:val="center"/>
        <w:rPr>
          <w:rFonts w:ascii="Baskerville Old Face" w:hAnsi="Baskerville Old Face" w:cs="Arial"/>
          <w:color w:val="00B050"/>
          <w:sz w:val="34"/>
          <w:szCs w:val="24"/>
        </w:rPr>
      </w:pPr>
      <w:r w:rsidRPr="00416728">
        <w:rPr>
          <w:rFonts w:ascii="Baskerville Old Face" w:hAnsi="Baskerville Old Face"/>
          <w:bCs w:val="0"/>
          <w:color w:val="00B050"/>
          <w:sz w:val="34"/>
          <w:szCs w:val="24"/>
        </w:rPr>
        <w:t>WORKSHOP PROGRAM</w:t>
      </w:r>
    </w:p>
    <w:tbl>
      <w:tblPr>
        <w:tblStyle w:val="GridTable4-Accent4"/>
        <w:tblW w:w="9175" w:type="dxa"/>
        <w:tblLayout w:type="fixed"/>
        <w:tblLook w:val="04A0" w:firstRow="1" w:lastRow="0" w:firstColumn="1" w:lastColumn="0" w:noHBand="0" w:noVBand="1"/>
      </w:tblPr>
      <w:tblGrid>
        <w:gridCol w:w="1511"/>
        <w:gridCol w:w="4784"/>
        <w:gridCol w:w="2880"/>
      </w:tblGrid>
      <w:tr w:rsidR="0059361D" w:rsidRPr="009E77F7" w:rsidTr="0041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59361D" w:rsidRPr="009E77F7" w:rsidRDefault="0059361D" w:rsidP="00014911">
            <w:pPr>
              <w:jc w:val="center"/>
              <w:rPr>
                <w:rFonts w:cs="Arial"/>
                <w:sz w:val="24"/>
                <w:szCs w:val="24"/>
              </w:rPr>
            </w:pPr>
            <w:r w:rsidRPr="009E77F7">
              <w:rPr>
                <w:rFonts w:cs="Arial"/>
                <w:sz w:val="24"/>
                <w:szCs w:val="24"/>
              </w:rPr>
              <w:t>Timings</w:t>
            </w:r>
          </w:p>
        </w:tc>
        <w:tc>
          <w:tcPr>
            <w:tcW w:w="4784" w:type="dxa"/>
          </w:tcPr>
          <w:p w:rsidR="0059361D" w:rsidRPr="009E77F7" w:rsidRDefault="00C94DD5" w:rsidP="00C94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</w:t>
            </w:r>
            <w:r w:rsidR="0059361D" w:rsidRPr="009E77F7">
              <w:rPr>
                <w:rFonts w:cs="Arial"/>
                <w:sz w:val="24"/>
                <w:szCs w:val="24"/>
              </w:rPr>
              <w:t>Program</w:t>
            </w:r>
          </w:p>
        </w:tc>
        <w:tc>
          <w:tcPr>
            <w:tcW w:w="2880" w:type="dxa"/>
          </w:tcPr>
          <w:p w:rsidR="0059361D" w:rsidRPr="009E77F7" w:rsidRDefault="0059361D" w:rsidP="0001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9E77F7">
              <w:rPr>
                <w:rFonts w:cs="Arial"/>
                <w:sz w:val="24"/>
                <w:szCs w:val="24"/>
              </w:rPr>
              <w:t>Speaker</w:t>
            </w:r>
          </w:p>
        </w:tc>
      </w:tr>
      <w:tr w:rsidR="0059361D" w:rsidRPr="009E77F7" w:rsidTr="0041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59361D" w:rsidRPr="009E77F7" w:rsidRDefault="0059361D" w:rsidP="0001491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08:00-08:40</w:t>
            </w:r>
          </w:p>
        </w:tc>
        <w:tc>
          <w:tcPr>
            <w:tcW w:w="7664" w:type="dxa"/>
            <w:gridSpan w:val="2"/>
          </w:tcPr>
          <w:p w:rsidR="0059361D" w:rsidRPr="00EE5C32" w:rsidRDefault="0059361D" w:rsidP="00EE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E5C32">
              <w:rPr>
                <w:rFonts w:cs="Arial"/>
                <w:b/>
                <w:sz w:val="24"/>
                <w:szCs w:val="24"/>
              </w:rPr>
              <w:t>Registration</w:t>
            </w:r>
          </w:p>
        </w:tc>
      </w:tr>
      <w:tr w:rsidR="0059361D" w:rsidRPr="009E77F7" w:rsidTr="0041672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59361D" w:rsidRPr="009E77F7" w:rsidRDefault="0059361D" w:rsidP="0001491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09:00-09:05</w:t>
            </w:r>
          </w:p>
        </w:tc>
        <w:tc>
          <w:tcPr>
            <w:tcW w:w="7664" w:type="dxa"/>
            <w:gridSpan w:val="2"/>
          </w:tcPr>
          <w:p w:rsidR="0059361D" w:rsidRPr="00EE5C32" w:rsidRDefault="0059361D" w:rsidP="00EE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EE5C32">
              <w:rPr>
                <w:rFonts w:cs="Arial"/>
                <w:b/>
                <w:sz w:val="24"/>
                <w:szCs w:val="24"/>
              </w:rPr>
              <w:t>Recitation from Holy Quran</w:t>
            </w:r>
          </w:p>
        </w:tc>
      </w:tr>
      <w:tr w:rsidR="0059361D" w:rsidRPr="009E77F7" w:rsidTr="0041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59361D" w:rsidRPr="009E77F7" w:rsidRDefault="0059361D" w:rsidP="0001491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09:05-09:10</w:t>
            </w:r>
          </w:p>
        </w:tc>
        <w:tc>
          <w:tcPr>
            <w:tcW w:w="7664" w:type="dxa"/>
            <w:gridSpan w:val="2"/>
          </w:tcPr>
          <w:p w:rsidR="0059361D" w:rsidRPr="00EE5C32" w:rsidRDefault="00EE5C32" w:rsidP="00EE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EE5C32">
              <w:rPr>
                <w:rFonts w:cs="Arial"/>
                <w:b/>
                <w:sz w:val="24"/>
                <w:szCs w:val="24"/>
              </w:rPr>
              <w:t>Welcome address and introduction to the participants</w:t>
            </w:r>
          </w:p>
        </w:tc>
      </w:tr>
      <w:tr w:rsidR="0066616B" w:rsidRPr="009E77F7" w:rsidTr="0041672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66616B" w:rsidRPr="009E77F7" w:rsidRDefault="0066616B" w:rsidP="0066616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09:15-09:45</w:t>
            </w:r>
          </w:p>
        </w:tc>
        <w:tc>
          <w:tcPr>
            <w:tcW w:w="4784" w:type="dxa"/>
          </w:tcPr>
          <w:p w:rsidR="0066616B" w:rsidRDefault="0066616B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66616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Biosafety levels and risk group classification</w:t>
            </w:r>
          </w:p>
        </w:tc>
        <w:tc>
          <w:tcPr>
            <w:tcW w:w="2880" w:type="dxa"/>
          </w:tcPr>
          <w:p w:rsidR="0066616B" w:rsidRDefault="0066616B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E5C32">
              <w:rPr>
                <w:rFonts w:cs="Arial"/>
                <w:b/>
                <w:sz w:val="24"/>
                <w:szCs w:val="24"/>
              </w:rPr>
              <w:t>Prof. Dr. Nadeem Afzal</w:t>
            </w:r>
            <w:r w:rsidR="00E166DC">
              <w:rPr>
                <w:rFonts w:cs="Arial"/>
                <w:sz w:val="24"/>
                <w:szCs w:val="24"/>
              </w:rPr>
              <w:t xml:space="preserve"> (UHS)</w:t>
            </w:r>
          </w:p>
        </w:tc>
      </w:tr>
      <w:tr w:rsidR="0066616B" w:rsidRPr="009E77F7" w:rsidTr="0041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66616B" w:rsidRDefault="0066616B" w:rsidP="0066616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09:45-10:15</w:t>
            </w:r>
          </w:p>
        </w:tc>
        <w:tc>
          <w:tcPr>
            <w:tcW w:w="4784" w:type="dxa"/>
          </w:tcPr>
          <w:p w:rsidR="0066616B" w:rsidRDefault="00EE5C32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EE5C32">
              <w:rPr>
                <w:rFonts w:cs="Arial"/>
                <w:sz w:val="24"/>
                <w:szCs w:val="24"/>
              </w:rPr>
              <w:t>Risk assessment</w:t>
            </w:r>
          </w:p>
        </w:tc>
        <w:tc>
          <w:tcPr>
            <w:tcW w:w="2880" w:type="dxa"/>
          </w:tcPr>
          <w:p w:rsidR="0066616B" w:rsidRDefault="0066616B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E5C32">
              <w:rPr>
                <w:rFonts w:cs="Arial"/>
                <w:b/>
                <w:sz w:val="24"/>
                <w:szCs w:val="24"/>
              </w:rPr>
              <w:t>Mr. Faheem Shahzad khan</w:t>
            </w:r>
            <w:r w:rsidR="00E166DC">
              <w:rPr>
                <w:rFonts w:cs="Arial"/>
                <w:sz w:val="24"/>
                <w:szCs w:val="24"/>
              </w:rPr>
              <w:t xml:space="preserve"> (UHS)</w:t>
            </w:r>
          </w:p>
          <w:p w:rsidR="00E166DC" w:rsidRDefault="00E166DC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(Master trainer PBSA)</w:t>
            </w:r>
          </w:p>
        </w:tc>
      </w:tr>
      <w:tr w:rsidR="0066616B" w:rsidRPr="009E77F7" w:rsidTr="0041672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66616B" w:rsidRDefault="0066616B" w:rsidP="0066616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10:15-10:45</w:t>
            </w:r>
          </w:p>
        </w:tc>
        <w:tc>
          <w:tcPr>
            <w:tcW w:w="7664" w:type="dxa"/>
            <w:gridSpan w:val="2"/>
          </w:tcPr>
          <w:p w:rsidR="0066616B" w:rsidRDefault="00C94DD5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</w:t>
            </w:r>
            <w:r w:rsidR="0066616B">
              <w:rPr>
                <w:rFonts w:cs="Arial"/>
                <w:sz w:val="24"/>
                <w:szCs w:val="24"/>
              </w:rPr>
              <w:t>Tea break</w:t>
            </w:r>
          </w:p>
        </w:tc>
      </w:tr>
      <w:tr w:rsidR="0066616B" w:rsidRPr="009E77F7" w:rsidTr="0041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66616B" w:rsidRDefault="0066616B" w:rsidP="0066616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10:45-11:15</w:t>
            </w:r>
          </w:p>
        </w:tc>
        <w:tc>
          <w:tcPr>
            <w:tcW w:w="4784" w:type="dxa"/>
          </w:tcPr>
          <w:p w:rsidR="0066616B" w:rsidRDefault="002A2FC2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EE5C32">
              <w:rPr>
                <w:rFonts w:cs="Arial"/>
                <w:sz w:val="24"/>
                <w:szCs w:val="24"/>
              </w:rPr>
              <w:t>One Health Approach for Infectious Control</w:t>
            </w:r>
          </w:p>
        </w:tc>
        <w:tc>
          <w:tcPr>
            <w:tcW w:w="2880" w:type="dxa"/>
          </w:tcPr>
          <w:p w:rsidR="00E166DC" w:rsidRPr="00EE5C32" w:rsidRDefault="0066616B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EE5C32">
              <w:rPr>
                <w:rFonts w:cs="Arial"/>
                <w:b/>
                <w:sz w:val="24"/>
                <w:szCs w:val="24"/>
              </w:rPr>
              <w:t xml:space="preserve">Dr. </w:t>
            </w:r>
            <w:proofErr w:type="spellStart"/>
            <w:r w:rsidRPr="00EE5C32">
              <w:rPr>
                <w:rFonts w:cs="Arial"/>
                <w:b/>
                <w:sz w:val="24"/>
                <w:szCs w:val="24"/>
              </w:rPr>
              <w:t>Mursalline</w:t>
            </w:r>
            <w:proofErr w:type="spellEnd"/>
          </w:p>
          <w:p w:rsidR="0066616B" w:rsidRDefault="00E166DC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(One Health alliance)</w:t>
            </w:r>
            <w:r w:rsidR="0066616B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6616B" w:rsidRPr="009E77F7" w:rsidTr="0041672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66616B" w:rsidRPr="009E77F7" w:rsidRDefault="00C94DD5" w:rsidP="0066616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66616B">
              <w:rPr>
                <w:rFonts w:cs="Arial"/>
                <w:sz w:val="24"/>
                <w:szCs w:val="24"/>
              </w:rPr>
              <w:t>:15-11:45</w:t>
            </w:r>
          </w:p>
        </w:tc>
        <w:tc>
          <w:tcPr>
            <w:tcW w:w="4784" w:type="dxa"/>
          </w:tcPr>
          <w:p w:rsidR="0066616B" w:rsidRPr="009E77F7" w:rsidRDefault="0066616B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6616B">
              <w:rPr>
                <w:rFonts w:cs="Arial"/>
                <w:sz w:val="24"/>
                <w:szCs w:val="24"/>
              </w:rPr>
              <w:t>Waste management</w:t>
            </w:r>
          </w:p>
        </w:tc>
        <w:tc>
          <w:tcPr>
            <w:tcW w:w="2880" w:type="dxa"/>
          </w:tcPr>
          <w:p w:rsidR="008D7E16" w:rsidRPr="00EE5C32" w:rsidRDefault="0066616B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EE5C32">
              <w:rPr>
                <w:rFonts w:cs="Arial"/>
                <w:b/>
                <w:sz w:val="24"/>
                <w:szCs w:val="24"/>
              </w:rPr>
              <w:t>Mr. Faheem Shahzad khan</w:t>
            </w:r>
            <w:r w:rsidR="008D7E16" w:rsidRPr="00EE5C32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F91995" w:rsidRDefault="008D7E16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(UHS)       </w:t>
            </w:r>
          </w:p>
          <w:p w:rsidR="00E166DC" w:rsidRPr="009E77F7" w:rsidRDefault="00E166DC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(Master trainer PBSA)</w:t>
            </w:r>
          </w:p>
        </w:tc>
      </w:tr>
      <w:tr w:rsidR="0066616B" w:rsidRPr="009E77F7" w:rsidTr="0041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66616B" w:rsidRDefault="0066616B" w:rsidP="0066616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11:45-12</w:t>
            </w:r>
            <w:r w:rsidR="00E66649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4784" w:type="dxa"/>
          </w:tcPr>
          <w:p w:rsidR="0066616B" w:rsidRPr="009E77F7" w:rsidRDefault="00E166DC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Laboratory e</w:t>
            </w:r>
            <w:r w:rsidR="00C94DD5">
              <w:rPr>
                <w:rFonts w:cs="Arial"/>
                <w:sz w:val="24"/>
                <w:szCs w:val="24"/>
              </w:rPr>
              <w:t xml:space="preserve">mergency responses </w:t>
            </w:r>
          </w:p>
        </w:tc>
        <w:tc>
          <w:tcPr>
            <w:tcW w:w="2880" w:type="dxa"/>
          </w:tcPr>
          <w:p w:rsidR="00F91995" w:rsidRDefault="0066616B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E5C32">
              <w:rPr>
                <w:rFonts w:cs="Arial"/>
                <w:b/>
                <w:sz w:val="24"/>
                <w:szCs w:val="24"/>
              </w:rPr>
              <w:t>Mr. Faheem Shahzad khan</w:t>
            </w:r>
            <w:r w:rsidR="00F91995">
              <w:rPr>
                <w:rFonts w:cs="Arial"/>
                <w:sz w:val="24"/>
                <w:szCs w:val="24"/>
              </w:rPr>
              <w:t xml:space="preserve"> (UHS) </w:t>
            </w:r>
          </w:p>
          <w:p w:rsidR="00E166DC" w:rsidRPr="009E77F7" w:rsidRDefault="00E166DC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(Master trainer PBSA)</w:t>
            </w:r>
          </w:p>
        </w:tc>
      </w:tr>
      <w:tr w:rsidR="0066616B" w:rsidRPr="009E77F7" w:rsidTr="0041672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66616B" w:rsidRDefault="0066616B" w:rsidP="0066616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E66649">
              <w:rPr>
                <w:rFonts w:cs="Arial"/>
                <w:sz w:val="24"/>
                <w:szCs w:val="24"/>
              </w:rPr>
              <w:t>:</w:t>
            </w:r>
            <w:r w:rsidR="00C94DD5">
              <w:rPr>
                <w:rFonts w:cs="Arial"/>
                <w:sz w:val="24"/>
                <w:szCs w:val="24"/>
              </w:rPr>
              <w:t>05-12</w:t>
            </w:r>
            <w:r w:rsidR="00E66649">
              <w:rPr>
                <w:rFonts w:cs="Arial"/>
                <w:sz w:val="24"/>
                <w:szCs w:val="24"/>
              </w:rPr>
              <w:t>:</w:t>
            </w:r>
            <w:r w:rsidR="00C94DD5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4784" w:type="dxa"/>
          </w:tcPr>
          <w:p w:rsidR="0066616B" w:rsidRDefault="0066616B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Principles of biosecurity</w:t>
            </w:r>
          </w:p>
        </w:tc>
        <w:tc>
          <w:tcPr>
            <w:tcW w:w="2880" w:type="dxa"/>
          </w:tcPr>
          <w:p w:rsidR="0066616B" w:rsidRDefault="0066616B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E5C32">
              <w:rPr>
                <w:rFonts w:cs="Arial"/>
                <w:b/>
                <w:sz w:val="24"/>
                <w:szCs w:val="24"/>
              </w:rPr>
              <w:t>Dr. Ali Ahmad sheikh</w:t>
            </w:r>
            <w:r>
              <w:rPr>
                <w:rFonts w:cs="Arial"/>
                <w:sz w:val="24"/>
                <w:szCs w:val="24"/>
              </w:rPr>
              <w:t xml:space="preserve"> (UVAS)</w:t>
            </w:r>
          </w:p>
          <w:p w:rsidR="00E166DC" w:rsidRDefault="00E166DC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(Master trainer PBSA)</w:t>
            </w:r>
          </w:p>
        </w:tc>
      </w:tr>
      <w:tr w:rsidR="0066616B" w:rsidRPr="009E77F7" w:rsidTr="0041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66616B" w:rsidRPr="009E77F7" w:rsidRDefault="00C94DD5" w:rsidP="0066616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12:35-13:15</w:t>
            </w:r>
          </w:p>
        </w:tc>
        <w:tc>
          <w:tcPr>
            <w:tcW w:w="4784" w:type="dxa"/>
          </w:tcPr>
          <w:p w:rsidR="0066616B" w:rsidRPr="009E77F7" w:rsidRDefault="0066616B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Spill management and </w:t>
            </w:r>
            <w:r w:rsidR="00E166DC">
              <w:rPr>
                <w:rFonts w:cs="Arial"/>
                <w:sz w:val="24"/>
                <w:szCs w:val="24"/>
              </w:rPr>
              <w:t>Gloves donning/doffing (</w:t>
            </w:r>
            <w:r>
              <w:rPr>
                <w:rFonts w:cs="Arial"/>
                <w:sz w:val="24"/>
                <w:szCs w:val="24"/>
              </w:rPr>
              <w:t>Beak method</w:t>
            </w:r>
            <w:r w:rsidR="00E166DC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66616B" w:rsidRDefault="0066616B" w:rsidP="00EE5C32">
            <w:pPr>
              <w:tabs>
                <w:tab w:val="left" w:pos="4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E5C32">
              <w:rPr>
                <w:rFonts w:cs="Arial"/>
                <w:b/>
                <w:sz w:val="24"/>
                <w:szCs w:val="24"/>
              </w:rPr>
              <w:t>Mr. Faheem Shahzad khan</w:t>
            </w:r>
            <w:r w:rsidR="008D7E16">
              <w:rPr>
                <w:rFonts w:cs="Arial"/>
                <w:sz w:val="24"/>
                <w:szCs w:val="24"/>
              </w:rPr>
              <w:t xml:space="preserve"> (UHS)</w:t>
            </w:r>
          </w:p>
          <w:p w:rsidR="00E166DC" w:rsidRPr="009E77F7" w:rsidRDefault="00E166DC" w:rsidP="00EE5C32">
            <w:pPr>
              <w:tabs>
                <w:tab w:val="left" w:pos="4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(Master trainer PBSA)</w:t>
            </w:r>
          </w:p>
        </w:tc>
      </w:tr>
      <w:tr w:rsidR="00C94DD5" w:rsidRPr="009E77F7" w:rsidTr="00EE5C3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C94DD5" w:rsidRPr="009E77F7" w:rsidRDefault="00C94DD5" w:rsidP="0066616B">
            <w:pPr>
              <w:jc w:val="center"/>
              <w:rPr>
                <w:rFonts w:cs="Arial"/>
                <w:sz w:val="24"/>
                <w:szCs w:val="24"/>
              </w:rPr>
            </w:pPr>
            <w:r w:rsidRPr="009E77F7">
              <w:rPr>
                <w:rFonts w:cs="Arial"/>
                <w:sz w:val="24"/>
                <w:szCs w:val="24"/>
              </w:rPr>
              <w:t>1</w:t>
            </w:r>
            <w:r w:rsidR="00E166DC">
              <w:rPr>
                <w:rFonts w:cs="Arial"/>
                <w:sz w:val="24"/>
                <w:szCs w:val="24"/>
              </w:rPr>
              <w:t>3:15-13:30</w:t>
            </w:r>
          </w:p>
        </w:tc>
        <w:tc>
          <w:tcPr>
            <w:tcW w:w="7664" w:type="dxa"/>
            <w:gridSpan w:val="2"/>
          </w:tcPr>
          <w:p w:rsidR="00C94DD5" w:rsidRDefault="00C94DD5" w:rsidP="00EE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Certificate distribution</w:t>
            </w:r>
          </w:p>
        </w:tc>
      </w:tr>
      <w:tr w:rsidR="00C94DD5" w:rsidRPr="009E77F7" w:rsidTr="0041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C94DD5" w:rsidRPr="009E77F7" w:rsidRDefault="00E166DC" w:rsidP="00EE5C3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13:30</w:t>
            </w:r>
          </w:p>
        </w:tc>
        <w:tc>
          <w:tcPr>
            <w:tcW w:w="7664" w:type="dxa"/>
            <w:gridSpan w:val="2"/>
          </w:tcPr>
          <w:p w:rsidR="00C94DD5" w:rsidRDefault="00C94DD5" w:rsidP="00E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Lunch</w:t>
            </w:r>
            <w:r w:rsidR="00EE5C32">
              <w:rPr>
                <w:rFonts w:cs="Arial"/>
                <w:sz w:val="24"/>
                <w:szCs w:val="24"/>
              </w:rPr>
              <w:t>/ Prayer</w:t>
            </w:r>
          </w:p>
        </w:tc>
      </w:tr>
    </w:tbl>
    <w:p w:rsidR="00F91995" w:rsidRDefault="00F91995" w:rsidP="00C94DD5">
      <w:pPr>
        <w:spacing w:after="0" w:line="240" w:lineRule="auto"/>
        <w:rPr>
          <w:rFonts w:eastAsia="Times New Roman" w:cs="Arial"/>
          <w:b/>
          <w:kern w:val="36"/>
          <w:sz w:val="24"/>
          <w:szCs w:val="24"/>
        </w:rPr>
      </w:pPr>
    </w:p>
    <w:p w:rsidR="00C94DD5" w:rsidRDefault="00D71091" w:rsidP="00C94DD5">
      <w:pPr>
        <w:spacing w:after="0" w:line="240" w:lineRule="auto"/>
        <w:rPr>
          <w:rFonts w:eastAsia="Times New Roman" w:cs="Arial"/>
          <w:b/>
          <w:kern w:val="36"/>
          <w:sz w:val="24"/>
          <w:szCs w:val="24"/>
        </w:rPr>
      </w:pPr>
      <w:r>
        <w:rPr>
          <w:rFonts w:eastAsia="Times New Roman" w:cs="Arial"/>
          <w:b/>
          <w:kern w:val="36"/>
          <w:sz w:val="24"/>
          <w:szCs w:val="24"/>
        </w:rPr>
        <w:t xml:space="preserve">COORDINATOR: </w:t>
      </w:r>
    </w:p>
    <w:p w:rsidR="00C94DD5" w:rsidRPr="00D71091" w:rsidRDefault="00D71091" w:rsidP="00C94DD5">
      <w:pPr>
        <w:spacing w:after="0" w:line="240" w:lineRule="auto"/>
        <w:rPr>
          <w:rFonts w:eastAsia="Times New Roman" w:cs="Arial"/>
          <w:b/>
          <w:kern w:val="36"/>
          <w:sz w:val="24"/>
          <w:szCs w:val="24"/>
        </w:rPr>
        <w:sectPr w:rsidR="00C94DD5" w:rsidRPr="00D71091" w:rsidSect="00C94D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Arial"/>
          <w:b/>
          <w:kern w:val="36"/>
          <w:sz w:val="24"/>
          <w:szCs w:val="24"/>
        </w:rPr>
        <w:tab/>
      </w:r>
      <w:r>
        <w:rPr>
          <w:rFonts w:eastAsia="Times New Roman" w:cs="Arial"/>
          <w:b/>
          <w:kern w:val="36"/>
          <w:sz w:val="24"/>
          <w:szCs w:val="24"/>
        </w:rPr>
        <w:tab/>
      </w:r>
      <w:r>
        <w:rPr>
          <w:rFonts w:eastAsia="Times New Roman" w:cs="Arial"/>
          <w:b/>
          <w:kern w:val="36"/>
          <w:sz w:val="24"/>
          <w:szCs w:val="24"/>
        </w:rPr>
        <w:tab/>
      </w:r>
      <w:r w:rsidR="00C94DD5" w:rsidRPr="00EC7729">
        <w:rPr>
          <w:rFonts w:eastAsia="Times New Roman" w:cs="Arial"/>
          <w:b/>
          <w:kern w:val="36"/>
          <w:sz w:val="24"/>
          <w:szCs w:val="24"/>
        </w:rPr>
        <w:t xml:space="preserve">Prof. Dr. </w:t>
      </w:r>
      <w:proofErr w:type="spellStart"/>
      <w:r w:rsidR="00C94DD5" w:rsidRPr="00EC7729">
        <w:rPr>
          <w:rFonts w:eastAsia="Times New Roman" w:cs="Arial"/>
          <w:b/>
          <w:kern w:val="36"/>
          <w:sz w:val="24"/>
          <w:szCs w:val="24"/>
        </w:rPr>
        <w:t>Nadeem</w:t>
      </w:r>
      <w:proofErr w:type="spellEnd"/>
      <w:r w:rsidR="00C94DD5" w:rsidRPr="00EC7729">
        <w:rPr>
          <w:rFonts w:eastAsia="Times New Roman" w:cs="Arial"/>
          <w:b/>
          <w:kern w:val="36"/>
          <w:sz w:val="24"/>
          <w:szCs w:val="24"/>
        </w:rPr>
        <w:t xml:space="preserve"> Afzal</w:t>
      </w:r>
      <w:r>
        <w:rPr>
          <w:rFonts w:eastAsia="Times New Roman" w:cs="Arial"/>
          <w:b/>
          <w:kern w:val="36"/>
          <w:sz w:val="24"/>
          <w:szCs w:val="24"/>
        </w:rPr>
        <w:t xml:space="preserve"> </w:t>
      </w:r>
      <w:r>
        <w:rPr>
          <w:rFonts w:eastAsia="Times New Roman" w:cs="Arial"/>
          <w:kern w:val="36"/>
          <w:sz w:val="24"/>
          <w:szCs w:val="24"/>
        </w:rPr>
        <w:t xml:space="preserve">Cell No: </w:t>
      </w:r>
      <w:r w:rsidRPr="00D71091">
        <w:rPr>
          <w:rFonts w:eastAsia="Times New Roman" w:cs="Arial"/>
          <w:kern w:val="36"/>
          <w:sz w:val="24"/>
          <w:szCs w:val="24"/>
        </w:rPr>
        <w:t>0321-4086452</w:t>
      </w:r>
      <w:r>
        <w:rPr>
          <w:rFonts w:eastAsia="Times New Roman" w:cs="Arial"/>
          <w:kern w:val="36"/>
          <w:sz w:val="24"/>
          <w:szCs w:val="24"/>
        </w:rPr>
        <w:t xml:space="preserve">  </w:t>
      </w:r>
    </w:p>
    <w:p w:rsidR="00C94DD5" w:rsidRPr="0066616B" w:rsidRDefault="00C94DD5" w:rsidP="0066616B">
      <w:pPr>
        <w:rPr>
          <w:sz w:val="24"/>
          <w:szCs w:val="24"/>
        </w:rPr>
      </w:pPr>
    </w:p>
    <w:sectPr w:rsidR="00C94DD5" w:rsidRPr="0066616B" w:rsidSect="003F7F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48" w:rsidRDefault="00356F48" w:rsidP="00416728">
      <w:pPr>
        <w:spacing w:after="0" w:line="240" w:lineRule="auto"/>
      </w:pPr>
      <w:r>
        <w:separator/>
      </w:r>
    </w:p>
  </w:endnote>
  <w:endnote w:type="continuationSeparator" w:id="0">
    <w:p w:rsidR="00356F48" w:rsidRDefault="00356F48" w:rsidP="0041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48" w:rsidRDefault="00356F48" w:rsidP="00416728">
      <w:pPr>
        <w:spacing w:after="0" w:line="240" w:lineRule="auto"/>
      </w:pPr>
      <w:r>
        <w:separator/>
      </w:r>
    </w:p>
  </w:footnote>
  <w:footnote w:type="continuationSeparator" w:id="0">
    <w:p w:rsidR="00356F48" w:rsidRDefault="00356F48" w:rsidP="0041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28" w:rsidRPr="00143203" w:rsidRDefault="00416728" w:rsidP="00416728">
    <w:pPr>
      <w:spacing w:after="0"/>
      <w:jc w:val="center"/>
      <w:rPr>
        <w:rFonts w:ascii="Arial Black" w:hAnsi="Arial Black"/>
        <w:color w:val="943634" w:themeColor="accent2" w:themeShade="BF"/>
        <w:sz w:val="30"/>
      </w:rPr>
    </w:pPr>
    <w:r>
      <w:rPr>
        <w:rFonts w:ascii="Arial Black" w:hAnsi="Arial Black"/>
        <w:noProof/>
        <w:color w:val="943634" w:themeColor="accent2" w:themeShade="BF"/>
        <w:sz w:val="30"/>
      </w:rPr>
      <w:drawing>
        <wp:anchor distT="0" distB="0" distL="114300" distR="114300" simplePos="0" relativeHeight="251659264" behindDoc="0" locked="0" layoutInCell="1" allowOverlap="1" wp14:anchorId="5BFC4B82" wp14:editId="78E9AF09">
          <wp:simplePos x="0" y="0"/>
          <wp:positionH relativeFrom="column">
            <wp:posOffset>66675</wp:posOffset>
          </wp:positionH>
          <wp:positionV relativeFrom="paragraph">
            <wp:posOffset>12065</wp:posOffset>
          </wp:positionV>
          <wp:extent cx="942975" cy="1066355"/>
          <wp:effectExtent l="0" t="0" r="0" b="635"/>
          <wp:wrapNone/>
          <wp:docPr id="1" name="Picture 0" descr="PSH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H Logo 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06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noProof/>
        <w:color w:val="943634" w:themeColor="accent2" w:themeShade="BF"/>
        <w:sz w:val="30"/>
      </w:rPr>
      <w:drawing>
        <wp:anchor distT="0" distB="0" distL="114300" distR="114300" simplePos="0" relativeHeight="251660288" behindDoc="0" locked="0" layoutInCell="1" allowOverlap="1" wp14:anchorId="04BA0042" wp14:editId="6EA899EC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009644" cy="99314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44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203">
      <w:rPr>
        <w:rFonts w:ascii="Arial Black" w:hAnsi="Arial Black"/>
        <w:color w:val="943634" w:themeColor="accent2" w:themeShade="BF"/>
        <w:sz w:val="30"/>
      </w:rPr>
      <w:t>HAEMCON 2017 LAHORE</w:t>
    </w:r>
  </w:p>
  <w:p w:rsidR="00416728" w:rsidRPr="00143203" w:rsidRDefault="00416728" w:rsidP="00416728">
    <w:pPr>
      <w:spacing w:after="0"/>
      <w:jc w:val="center"/>
      <w:rPr>
        <w:rFonts w:ascii="Bodoni MT" w:hAnsi="Bodoni MT"/>
        <w:b/>
        <w:color w:val="E36C0A" w:themeColor="accent6" w:themeShade="BF"/>
        <w:sz w:val="24"/>
      </w:rPr>
    </w:pPr>
    <w:r w:rsidRPr="00143203">
      <w:rPr>
        <w:rFonts w:ascii="Bodoni MT" w:hAnsi="Bodoni MT"/>
        <w:b/>
        <w:color w:val="E36C0A" w:themeColor="accent6" w:themeShade="BF"/>
        <w:sz w:val="24"/>
      </w:rPr>
      <w:t>“Haematology: Challenges in Pakistan”</w:t>
    </w:r>
  </w:p>
  <w:p w:rsidR="00416728" w:rsidRPr="00143203" w:rsidRDefault="00416728" w:rsidP="00416728">
    <w:pPr>
      <w:spacing w:after="0"/>
      <w:jc w:val="center"/>
      <w:rPr>
        <w:b/>
        <w:color w:val="002060"/>
      </w:rPr>
    </w:pPr>
    <w:r w:rsidRPr="00143203">
      <w:rPr>
        <w:b/>
        <w:color w:val="002060"/>
      </w:rPr>
      <w:t>19</w:t>
    </w:r>
    <w:r w:rsidRPr="00143203">
      <w:rPr>
        <w:b/>
        <w:color w:val="002060"/>
        <w:vertAlign w:val="superscript"/>
      </w:rPr>
      <w:t>th</w:t>
    </w:r>
    <w:r w:rsidRPr="00143203">
      <w:rPr>
        <w:b/>
        <w:color w:val="002060"/>
      </w:rPr>
      <w:t xml:space="preserve"> Annual PSH Meeting, 16</w:t>
    </w:r>
    <w:r w:rsidRPr="00143203">
      <w:rPr>
        <w:b/>
        <w:color w:val="002060"/>
        <w:vertAlign w:val="superscript"/>
      </w:rPr>
      <w:t>th</w:t>
    </w:r>
    <w:r w:rsidRPr="00143203">
      <w:rPr>
        <w:b/>
        <w:color w:val="002060"/>
      </w:rPr>
      <w:t>-18</w:t>
    </w:r>
    <w:r w:rsidRPr="00143203">
      <w:rPr>
        <w:b/>
        <w:color w:val="002060"/>
        <w:vertAlign w:val="superscript"/>
      </w:rPr>
      <w:t>th</w:t>
    </w:r>
    <w:r w:rsidRPr="00143203">
      <w:rPr>
        <w:b/>
        <w:color w:val="002060"/>
      </w:rPr>
      <w:t xml:space="preserve"> February, 2017 </w:t>
    </w:r>
  </w:p>
  <w:p w:rsidR="00416728" w:rsidRPr="00143203" w:rsidRDefault="00416728" w:rsidP="00416728">
    <w:pPr>
      <w:spacing w:after="0"/>
      <w:jc w:val="center"/>
      <w:rPr>
        <w:b/>
        <w:color w:val="002060"/>
      </w:rPr>
    </w:pPr>
    <w:r w:rsidRPr="00143203">
      <w:rPr>
        <w:b/>
        <w:color w:val="002060"/>
      </w:rPr>
      <w:t>&amp; International Haematology Symposium</w:t>
    </w:r>
  </w:p>
  <w:p w:rsidR="00416728" w:rsidRDefault="00416728" w:rsidP="00416728">
    <w:pPr>
      <w:pStyle w:val="Header"/>
      <w:jc w:val="center"/>
    </w:pPr>
    <w:r w:rsidRPr="00143203">
      <w:rPr>
        <w:rFonts w:ascii="Times New Roman" w:hAnsi="Times New Roman" w:cs="Times New Roman"/>
        <w:b/>
        <w:color w:val="002060"/>
      </w:rPr>
      <w:t>The Children’s Hospital and Institute of Child Health, Lahore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3252"/>
    <w:multiLevelType w:val="hybridMultilevel"/>
    <w:tmpl w:val="D12AE200"/>
    <w:lvl w:ilvl="0" w:tplc="222EB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558F"/>
    <w:multiLevelType w:val="hybridMultilevel"/>
    <w:tmpl w:val="64708C8A"/>
    <w:lvl w:ilvl="0" w:tplc="00E6E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0"/>
    <w:rsid w:val="000042B9"/>
    <w:rsid w:val="00014911"/>
    <w:rsid w:val="00043762"/>
    <w:rsid w:val="00046868"/>
    <w:rsid w:val="000A6DE7"/>
    <w:rsid w:val="000C3E64"/>
    <w:rsid w:val="000E7F56"/>
    <w:rsid w:val="00111472"/>
    <w:rsid w:val="0013283F"/>
    <w:rsid w:val="00237888"/>
    <w:rsid w:val="00265843"/>
    <w:rsid w:val="002A2FC2"/>
    <w:rsid w:val="002A69CB"/>
    <w:rsid w:val="00356F48"/>
    <w:rsid w:val="0038038C"/>
    <w:rsid w:val="0039455A"/>
    <w:rsid w:val="003F7F5F"/>
    <w:rsid w:val="00416728"/>
    <w:rsid w:val="00420E64"/>
    <w:rsid w:val="00425257"/>
    <w:rsid w:val="0043777F"/>
    <w:rsid w:val="0048558D"/>
    <w:rsid w:val="004A5CC2"/>
    <w:rsid w:val="005340AE"/>
    <w:rsid w:val="00560D51"/>
    <w:rsid w:val="0059361D"/>
    <w:rsid w:val="005F56F8"/>
    <w:rsid w:val="00616788"/>
    <w:rsid w:val="00644A39"/>
    <w:rsid w:val="00651EBE"/>
    <w:rsid w:val="0066616B"/>
    <w:rsid w:val="00667720"/>
    <w:rsid w:val="006950DF"/>
    <w:rsid w:val="006A1E4F"/>
    <w:rsid w:val="006C1071"/>
    <w:rsid w:val="006D1DF5"/>
    <w:rsid w:val="00726071"/>
    <w:rsid w:val="00791F32"/>
    <w:rsid w:val="007C7C27"/>
    <w:rsid w:val="007D3F53"/>
    <w:rsid w:val="007E2B13"/>
    <w:rsid w:val="00895CB0"/>
    <w:rsid w:val="008D3FC5"/>
    <w:rsid w:val="008D7E16"/>
    <w:rsid w:val="00901E28"/>
    <w:rsid w:val="00916B80"/>
    <w:rsid w:val="009B1563"/>
    <w:rsid w:val="009C26C2"/>
    <w:rsid w:val="009E77F7"/>
    <w:rsid w:val="009F562F"/>
    <w:rsid w:val="00A003D5"/>
    <w:rsid w:val="00BA07DE"/>
    <w:rsid w:val="00C06A15"/>
    <w:rsid w:val="00C206F6"/>
    <w:rsid w:val="00C21B8C"/>
    <w:rsid w:val="00C3747E"/>
    <w:rsid w:val="00C94DD5"/>
    <w:rsid w:val="00D70552"/>
    <w:rsid w:val="00D71091"/>
    <w:rsid w:val="00DB0F7C"/>
    <w:rsid w:val="00E166DC"/>
    <w:rsid w:val="00E66649"/>
    <w:rsid w:val="00EC7729"/>
    <w:rsid w:val="00EE5C32"/>
    <w:rsid w:val="00F43B8C"/>
    <w:rsid w:val="00F76E9C"/>
    <w:rsid w:val="00F91995"/>
    <w:rsid w:val="00F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B809D-58FF-4EC4-8764-290313A1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7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66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B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038C"/>
  </w:style>
  <w:style w:type="character" w:customStyle="1" w:styleId="Heading2Char">
    <w:name w:val="Heading 2 Char"/>
    <w:basedOn w:val="DefaultParagraphFont"/>
    <w:link w:val="Heading2"/>
    <w:uiPriority w:val="9"/>
    <w:semiHidden/>
    <w:rsid w:val="00560D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28"/>
  </w:style>
  <w:style w:type="paragraph" w:styleId="Footer">
    <w:name w:val="footer"/>
    <w:basedOn w:val="Normal"/>
    <w:link w:val="FooterChar"/>
    <w:uiPriority w:val="99"/>
    <w:unhideWhenUsed/>
    <w:rsid w:val="0041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28"/>
  </w:style>
  <w:style w:type="table" w:styleId="GridTable4-Accent4">
    <w:name w:val="Grid Table 4 Accent 4"/>
    <w:basedOn w:val="TableNormal"/>
    <w:uiPriority w:val="49"/>
    <w:rsid w:val="00416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5CA9-E233-44CD-AC6A-E160FAC5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Sindh Institute of Urology &amp; Transplantation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SIUT, Pakistan</dc:creator>
  <cp:lastModifiedBy>.Prof. Dr Nisar Ahmed</cp:lastModifiedBy>
  <cp:revision>7</cp:revision>
  <dcterms:created xsi:type="dcterms:W3CDTF">2017-01-21T04:28:00Z</dcterms:created>
  <dcterms:modified xsi:type="dcterms:W3CDTF">2017-01-26T06:38:00Z</dcterms:modified>
</cp:coreProperties>
</file>